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C092A" w14:textId="77777777" w:rsidR="00813AD0" w:rsidRPr="00813AD0" w:rsidRDefault="00813AD0" w:rsidP="00813AD0">
      <w:pPr>
        <w:jc w:val="center"/>
        <w:rPr>
          <w:bCs/>
          <w:lang w:val="kk-KZ"/>
        </w:rPr>
      </w:pPr>
      <w:r w:rsidRPr="00813AD0">
        <w:rPr>
          <w:bCs/>
          <w:lang w:val="kk-KZ"/>
        </w:rPr>
        <w:t>Анықтама</w:t>
      </w:r>
    </w:p>
    <w:p w14:paraId="22D88D64" w14:textId="77777777" w:rsidR="00813AD0" w:rsidRPr="00813AD0" w:rsidRDefault="00813AD0" w:rsidP="00813AD0">
      <w:pPr>
        <w:jc w:val="center"/>
        <w:rPr>
          <w:bCs/>
          <w:lang w:val="kk-KZ"/>
        </w:rPr>
      </w:pPr>
      <w:r w:rsidRPr="00813AD0">
        <w:rPr>
          <w:bCs/>
          <w:lang w:val="kk-KZ"/>
        </w:rPr>
        <w:t>профессор ғылыми атағын ізденуші туралы</w:t>
      </w:r>
    </w:p>
    <w:p w14:paraId="0A63218D" w14:textId="66923362" w:rsidR="009464EB" w:rsidRPr="00813AD0" w:rsidRDefault="004D48E8" w:rsidP="00813AD0">
      <w:pPr>
        <w:jc w:val="center"/>
        <w:rPr>
          <w:bCs/>
          <w:lang w:val="kk-KZ"/>
        </w:rPr>
      </w:pPr>
      <w:r>
        <w:rPr>
          <w:bCs/>
          <w:lang w:val="kk-KZ"/>
        </w:rPr>
        <w:t xml:space="preserve">10500 </w:t>
      </w:r>
      <w:r w:rsidR="00BE0F5E">
        <w:rPr>
          <w:bCs/>
          <w:lang w:val="kk-KZ"/>
        </w:rPr>
        <w:t>Биологиялық ғылымдар</w:t>
      </w:r>
      <w:r>
        <w:rPr>
          <w:bCs/>
          <w:lang w:val="kk-KZ"/>
        </w:rPr>
        <w:t xml:space="preserve"> ғылыми</w:t>
      </w:r>
      <w:r w:rsidR="00813AD0" w:rsidRPr="00813AD0">
        <w:rPr>
          <w:bCs/>
          <w:lang w:val="kk-KZ"/>
        </w:rPr>
        <w:t xml:space="preserve"> бағыты бойынша</w:t>
      </w:r>
      <w:r w:rsidR="004C5A6F" w:rsidRPr="00813AD0">
        <w:rPr>
          <w:bCs/>
          <w:lang w:val="kk-KZ"/>
        </w:rPr>
        <w:t>,</w:t>
      </w:r>
    </w:p>
    <w:p w14:paraId="7C2266BD" w14:textId="036F23BC" w:rsidR="008B77DA" w:rsidRPr="00813AD0" w:rsidRDefault="009464EB" w:rsidP="00F41940">
      <w:pPr>
        <w:jc w:val="center"/>
        <w:rPr>
          <w:bCs/>
          <w:lang w:val="kk-KZ"/>
        </w:rPr>
      </w:pPr>
      <w:r w:rsidRPr="00813AD0">
        <w:rPr>
          <w:bCs/>
          <w:lang w:val="kk-KZ"/>
        </w:rPr>
        <w:t>(</w:t>
      </w:r>
      <w:r w:rsidR="00813AD0" w:rsidRPr="00813AD0">
        <w:rPr>
          <w:bCs/>
          <w:lang w:val="kk-KZ"/>
        </w:rPr>
        <w:t>мамандықтың шифры және атауы</w:t>
      </w:r>
      <w:r w:rsidRPr="00813AD0">
        <w:rPr>
          <w:bCs/>
          <w:lang w:val="kk-KZ"/>
        </w:rPr>
        <w:t>)</w:t>
      </w:r>
    </w:p>
    <w:p w14:paraId="27545395" w14:textId="77777777" w:rsidR="00F34EC4" w:rsidRPr="00813AD0" w:rsidRDefault="00F34EC4" w:rsidP="00F41940">
      <w:pPr>
        <w:jc w:val="center"/>
        <w:rPr>
          <w:bCs/>
          <w:lang w:val="kk-KZ"/>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4297"/>
        <w:gridCol w:w="4820"/>
      </w:tblGrid>
      <w:tr w:rsidR="00813AD0" w:rsidRPr="00813AD0" w14:paraId="19DB8F84" w14:textId="77777777" w:rsidTr="00813AD0">
        <w:tc>
          <w:tcPr>
            <w:tcW w:w="523" w:type="dxa"/>
            <w:shd w:val="clear" w:color="auto" w:fill="auto"/>
          </w:tcPr>
          <w:p w14:paraId="1C0E9DE3" w14:textId="77777777" w:rsidR="00813AD0" w:rsidRPr="00813AD0" w:rsidRDefault="00813AD0" w:rsidP="00813AD0">
            <w:pPr>
              <w:rPr>
                <w:bCs/>
                <w:lang w:val="kk-KZ"/>
              </w:rPr>
            </w:pPr>
            <w:r w:rsidRPr="00813AD0">
              <w:rPr>
                <w:bCs/>
                <w:lang w:val="kk-KZ"/>
              </w:rPr>
              <w:t>1</w:t>
            </w:r>
          </w:p>
        </w:tc>
        <w:tc>
          <w:tcPr>
            <w:tcW w:w="4297" w:type="dxa"/>
            <w:tcBorders>
              <w:top w:val="single" w:sz="4" w:space="0" w:color="auto"/>
              <w:left w:val="single" w:sz="4" w:space="0" w:color="auto"/>
              <w:bottom w:val="single" w:sz="4" w:space="0" w:color="auto"/>
              <w:right w:val="single" w:sz="4" w:space="0" w:color="auto"/>
            </w:tcBorders>
          </w:tcPr>
          <w:p w14:paraId="372BBC5F" w14:textId="77777777" w:rsidR="00813AD0" w:rsidRPr="00813AD0" w:rsidRDefault="00813AD0" w:rsidP="00813AD0">
            <w:pPr>
              <w:spacing w:line="276" w:lineRule="auto"/>
              <w:rPr>
                <w:bCs/>
                <w:lang w:val="kk-KZ"/>
              </w:rPr>
            </w:pPr>
            <w:r w:rsidRPr="00813AD0">
              <w:rPr>
                <w:bCs/>
                <w:lang w:val="kk-KZ"/>
              </w:rPr>
              <w:t xml:space="preserve">Тегі, Аты, Әкесінің аты </w:t>
            </w:r>
          </w:p>
          <w:p w14:paraId="77CBDD7C" w14:textId="23E66892" w:rsidR="00813AD0" w:rsidRPr="00813AD0" w:rsidRDefault="00813AD0" w:rsidP="00813AD0">
            <w:pPr>
              <w:rPr>
                <w:bCs/>
                <w:lang w:val="kk-KZ"/>
              </w:rPr>
            </w:pPr>
            <w:r w:rsidRPr="00813AD0">
              <w:rPr>
                <w:bCs/>
                <w:lang w:val="kk-KZ"/>
              </w:rPr>
              <w:t>(бар болса)</w:t>
            </w:r>
          </w:p>
        </w:tc>
        <w:tc>
          <w:tcPr>
            <w:tcW w:w="4820" w:type="dxa"/>
            <w:shd w:val="clear" w:color="auto" w:fill="auto"/>
          </w:tcPr>
          <w:p w14:paraId="62FCDDF3" w14:textId="5DFD0317" w:rsidR="00813AD0" w:rsidRPr="00813AD0" w:rsidRDefault="00813AD0" w:rsidP="00813AD0">
            <w:pPr>
              <w:jc w:val="both"/>
              <w:rPr>
                <w:bCs/>
                <w:lang w:val="kk-KZ"/>
              </w:rPr>
            </w:pPr>
            <w:r w:rsidRPr="00813AD0">
              <w:rPr>
                <w:bCs/>
                <w:lang w:val="kk-KZ"/>
              </w:rPr>
              <w:t>Базарбаева Турсынкул Аманкельдиевна</w:t>
            </w:r>
          </w:p>
        </w:tc>
      </w:tr>
      <w:tr w:rsidR="00813AD0" w:rsidRPr="00831781" w14:paraId="693481FF" w14:textId="77777777" w:rsidTr="00813AD0">
        <w:tc>
          <w:tcPr>
            <w:tcW w:w="523" w:type="dxa"/>
            <w:shd w:val="clear" w:color="auto" w:fill="auto"/>
          </w:tcPr>
          <w:p w14:paraId="171D856F" w14:textId="77777777" w:rsidR="00813AD0" w:rsidRPr="00813AD0" w:rsidRDefault="00813AD0" w:rsidP="00813AD0">
            <w:pPr>
              <w:rPr>
                <w:bCs/>
                <w:lang w:val="kk-KZ"/>
              </w:rPr>
            </w:pPr>
            <w:r w:rsidRPr="00813AD0">
              <w:rPr>
                <w:bCs/>
                <w:lang w:val="kk-KZ"/>
              </w:rPr>
              <w:t>2</w:t>
            </w:r>
          </w:p>
        </w:tc>
        <w:tc>
          <w:tcPr>
            <w:tcW w:w="4297" w:type="dxa"/>
            <w:tcBorders>
              <w:top w:val="single" w:sz="4" w:space="0" w:color="auto"/>
              <w:left w:val="single" w:sz="4" w:space="0" w:color="auto"/>
              <w:bottom w:val="single" w:sz="4" w:space="0" w:color="auto"/>
              <w:right w:val="single" w:sz="4" w:space="0" w:color="auto"/>
            </w:tcBorders>
          </w:tcPr>
          <w:p w14:paraId="6294BBEE" w14:textId="004E8C78" w:rsidR="00813AD0" w:rsidRPr="00813AD0" w:rsidRDefault="00813AD0" w:rsidP="00813AD0">
            <w:pPr>
              <w:jc w:val="both"/>
              <w:rPr>
                <w:bCs/>
                <w:lang w:val="kk-KZ"/>
              </w:rPr>
            </w:pPr>
            <w:r w:rsidRPr="00813AD0">
              <w:rPr>
                <w:bCs/>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күні</w:t>
            </w:r>
          </w:p>
        </w:tc>
        <w:tc>
          <w:tcPr>
            <w:tcW w:w="4820" w:type="dxa"/>
            <w:shd w:val="clear" w:color="auto" w:fill="auto"/>
          </w:tcPr>
          <w:p w14:paraId="7EFA73AC" w14:textId="2C597423" w:rsidR="00813AD0" w:rsidRPr="00813AD0" w:rsidRDefault="00813AD0" w:rsidP="00813AD0">
            <w:pPr>
              <w:jc w:val="both"/>
              <w:rPr>
                <w:bCs/>
                <w:lang w:val="kk-KZ"/>
              </w:rPr>
            </w:pPr>
            <w:r w:rsidRPr="00813AD0">
              <w:rPr>
                <w:bCs/>
                <w:lang w:val="kk-KZ"/>
              </w:rPr>
              <w:t>География ғылымдарының кандидаты, 2011 жылғы 25 қазандағы № 0007975 ББ (МОНРК Білім және ғылым саласындағы бақылау комитетінің шешімімен 2011 жылғы 25 қазандағы 7-хаттама)</w:t>
            </w:r>
          </w:p>
        </w:tc>
      </w:tr>
      <w:tr w:rsidR="00813AD0" w:rsidRPr="00831781" w14:paraId="3086DE07" w14:textId="77777777" w:rsidTr="00813AD0">
        <w:tc>
          <w:tcPr>
            <w:tcW w:w="523" w:type="dxa"/>
            <w:shd w:val="clear" w:color="auto" w:fill="auto"/>
          </w:tcPr>
          <w:p w14:paraId="1E6BFEDD" w14:textId="77777777" w:rsidR="00813AD0" w:rsidRPr="00813AD0" w:rsidRDefault="00813AD0" w:rsidP="00813AD0">
            <w:pPr>
              <w:rPr>
                <w:bCs/>
                <w:lang w:val="kk-KZ"/>
              </w:rPr>
            </w:pPr>
            <w:r w:rsidRPr="00813AD0">
              <w:rPr>
                <w:bCs/>
                <w:lang w:val="kk-KZ"/>
              </w:rPr>
              <w:t>3</w:t>
            </w:r>
          </w:p>
        </w:tc>
        <w:tc>
          <w:tcPr>
            <w:tcW w:w="4297" w:type="dxa"/>
            <w:tcBorders>
              <w:top w:val="single" w:sz="4" w:space="0" w:color="auto"/>
              <w:left w:val="single" w:sz="4" w:space="0" w:color="auto"/>
              <w:bottom w:val="single" w:sz="4" w:space="0" w:color="auto"/>
              <w:right w:val="single" w:sz="4" w:space="0" w:color="auto"/>
            </w:tcBorders>
          </w:tcPr>
          <w:p w14:paraId="301D14FD" w14:textId="2F62A3CE" w:rsidR="00813AD0" w:rsidRPr="00813AD0" w:rsidRDefault="00813AD0" w:rsidP="00813AD0">
            <w:pPr>
              <w:jc w:val="both"/>
              <w:rPr>
                <w:bCs/>
                <w:lang w:val="kk-KZ"/>
              </w:rPr>
            </w:pPr>
            <w:r w:rsidRPr="00813AD0">
              <w:rPr>
                <w:bCs/>
                <w:lang w:val="kk-KZ"/>
              </w:rPr>
              <w:t>Ғылыми атағы, берілген күні</w:t>
            </w:r>
          </w:p>
        </w:tc>
        <w:tc>
          <w:tcPr>
            <w:tcW w:w="4820" w:type="dxa"/>
            <w:shd w:val="clear" w:color="auto" w:fill="auto"/>
          </w:tcPr>
          <w:p w14:paraId="66BB0A4B" w14:textId="24DCCA7D" w:rsidR="00813AD0" w:rsidRPr="00813AD0" w:rsidRDefault="00813AD0" w:rsidP="00813AD0">
            <w:pPr>
              <w:jc w:val="both"/>
              <w:rPr>
                <w:bCs/>
                <w:lang w:val="kk-KZ"/>
              </w:rPr>
            </w:pPr>
            <w:r w:rsidRPr="00813AD0">
              <w:rPr>
                <w:bCs/>
                <w:lang w:val="kk-KZ"/>
              </w:rPr>
              <w:t>Ассоц.проф. (Геоэкология мамандығы), 2020 жылғы 19 наурыздағы, ВАК РК, ДЦ № 0000031 (бұйрық №127)</w:t>
            </w:r>
          </w:p>
        </w:tc>
      </w:tr>
      <w:tr w:rsidR="00813AD0" w:rsidRPr="00813AD0" w14:paraId="74480492" w14:textId="77777777" w:rsidTr="00813AD0">
        <w:tc>
          <w:tcPr>
            <w:tcW w:w="523" w:type="dxa"/>
            <w:shd w:val="clear" w:color="auto" w:fill="auto"/>
          </w:tcPr>
          <w:p w14:paraId="410072E8" w14:textId="77777777" w:rsidR="00813AD0" w:rsidRPr="00813AD0" w:rsidRDefault="00813AD0" w:rsidP="00813AD0">
            <w:pPr>
              <w:rPr>
                <w:bCs/>
                <w:lang w:val="kk-KZ"/>
              </w:rPr>
            </w:pPr>
            <w:r w:rsidRPr="00813AD0">
              <w:rPr>
                <w:bCs/>
                <w:lang w:val="kk-KZ"/>
              </w:rPr>
              <w:t>4</w:t>
            </w:r>
          </w:p>
        </w:tc>
        <w:tc>
          <w:tcPr>
            <w:tcW w:w="4297" w:type="dxa"/>
            <w:tcBorders>
              <w:top w:val="single" w:sz="4" w:space="0" w:color="auto"/>
              <w:left w:val="single" w:sz="4" w:space="0" w:color="auto"/>
              <w:bottom w:val="single" w:sz="4" w:space="0" w:color="auto"/>
              <w:right w:val="single" w:sz="4" w:space="0" w:color="auto"/>
            </w:tcBorders>
          </w:tcPr>
          <w:p w14:paraId="4945093E" w14:textId="17DFF707" w:rsidR="00813AD0" w:rsidRPr="00813AD0" w:rsidRDefault="00813AD0" w:rsidP="00813AD0">
            <w:pPr>
              <w:jc w:val="both"/>
              <w:rPr>
                <w:bCs/>
                <w:lang w:val="kk-KZ"/>
              </w:rPr>
            </w:pPr>
            <w:r w:rsidRPr="00813AD0">
              <w:rPr>
                <w:bCs/>
                <w:lang w:val="kk-KZ"/>
              </w:rPr>
              <w:t>Құрметті атақ, берілген күні</w:t>
            </w:r>
          </w:p>
        </w:tc>
        <w:tc>
          <w:tcPr>
            <w:tcW w:w="4820" w:type="dxa"/>
            <w:shd w:val="clear" w:color="auto" w:fill="auto"/>
          </w:tcPr>
          <w:p w14:paraId="78807CFE" w14:textId="5B7A6BCE" w:rsidR="00813AD0" w:rsidRPr="00813AD0" w:rsidRDefault="00BE0F5E" w:rsidP="00813AD0">
            <w:pPr>
              <w:jc w:val="both"/>
              <w:rPr>
                <w:bCs/>
                <w:lang w:val="kk-KZ"/>
              </w:rPr>
            </w:pPr>
            <w:r>
              <w:rPr>
                <w:bCs/>
                <w:lang w:val="kk-KZ"/>
              </w:rPr>
              <w:t>Жоқ</w:t>
            </w:r>
          </w:p>
        </w:tc>
      </w:tr>
      <w:tr w:rsidR="00813AD0" w:rsidRPr="00813AD0" w14:paraId="7AC2AF7A" w14:textId="77777777" w:rsidTr="00813AD0">
        <w:tc>
          <w:tcPr>
            <w:tcW w:w="523" w:type="dxa"/>
            <w:shd w:val="clear" w:color="auto" w:fill="auto"/>
          </w:tcPr>
          <w:p w14:paraId="09E44F40" w14:textId="77777777" w:rsidR="00813AD0" w:rsidRPr="00813AD0" w:rsidRDefault="00813AD0" w:rsidP="00813AD0">
            <w:pPr>
              <w:rPr>
                <w:bCs/>
                <w:lang w:val="kk-KZ"/>
              </w:rPr>
            </w:pPr>
            <w:r w:rsidRPr="00813AD0">
              <w:rPr>
                <w:bCs/>
                <w:lang w:val="kk-KZ"/>
              </w:rPr>
              <w:t>5</w:t>
            </w:r>
          </w:p>
        </w:tc>
        <w:tc>
          <w:tcPr>
            <w:tcW w:w="4297" w:type="dxa"/>
            <w:tcBorders>
              <w:top w:val="single" w:sz="4" w:space="0" w:color="auto"/>
              <w:left w:val="single" w:sz="4" w:space="0" w:color="auto"/>
              <w:bottom w:val="single" w:sz="4" w:space="0" w:color="auto"/>
              <w:right w:val="single" w:sz="4" w:space="0" w:color="auto"/>
            </w:tcBorders>
          </w:tcPr>
          <w:p w14:paraId="16C1079E" w14:textId="5B8F372D" w:rsidR="00813AD0" w:rsidRPr="00813AD0" w:rsidRDefault="00813AD0" w:rsidP="00813AD0">
            <w:pPr>
              <w:jc w:val="both"/>
              <w:rPr>
                <w:bCs/>
                <w:lang w:val="kk-KZ"/>
              </w:rPr>
            </w:pPr>
            <w:r w:rsidRPr="00813AD0">
              <w:rPr>
                <w:bCs/>
                <w:lang w:val="kk-KZ"/>
              </w:rPr>
              <w:t>Лауазымы (лауазымға тағайындау туралы бұйрықтың күні мен нөмірі)</w:t>
            </w:r>
          </w:p>
        </w:tc>
        <w:tc>
          <w:tcPr>
            <w:tcW w:w="4820" w:type="dxa"/>
            <w:shd w:val="clear" w:color="auto" w:fill="auto"/>
          </w:tcPr>
          <w:p w14:paraId="56DAC98B" w14:textId="77777777" w:rsidR="00BE0F5E" w:rsidRDefault="00BE0F5E" w:rsidP="00BE0F5E">
            <w:pPr>
              <w:jc w:val="both"/>
              <w:rPr>
                <w:lang w:val="kk-KZ"/>
              </w:rPr>
            </w:pPr>
            <w:r w:rsidRPr="00813AD0">
              <w:rPr>
                <w:lang w:val="kk-KZ"/>
              </w:rPr>
              <w:t xml:space="preserve">Тұрақты даму бойынша ЮНЕСКО </w:t>
            </w:r>
          </w:p>
          <w:p w14:paraId="38EEEF5E" w14:textId="1F8EE787" w:rsidR="00BE0F5E" w:rsidRPr="00BE0F5E" w:rsidRDefault="00BE0F5E" w:rsidP="00BE0F5E">
            <w:pPr>
              <w:jc w:val="both"/>
              <w:rPr>
                <w:bCs/>
                <w:sz w:val="20"/>
                <w:szCs w:val="20"/>
                <w:lang w:val="kk-KZ"/>
              </w:rPr>
            </w:pPr>
            <w:r>
              <w:rPr>
                <w:lang w:val="kk-KZ"/>
              </w:rPr>
              <w:t>к</w:t>
            </w:r>
            <w:r w:rsidRPr="00813AD0">
              <w:rPr>
                <w:lang w:val="kk-KZ"/>
              </w:rPr>
              <w:t>афедра</w:t>
            </w:r>
            <w:r>
              <w:rPr>
                <w:lang w:val="kk-KZ"/>
              </w:rPr>
              <w:t>сының</w:t>
            </w:r>
            <w:r w:rsidRPr="00813AD0">
              <w:rPr>
                <w:lang w:val="kk-KZ"/>
              </w:rPr>
              <w:t xml:space="preserve"> меңгерушісі</w:t>
            </w:r>
            <w:r w:rsidRPr="00813AD0">
              <w:rPr>
                <w:bCs/>
                <w:lang w:val="kk-KZ"/>
              </w:rPr>
              <w:t xml:space="preserve"> </w:t>
            </w:r>
            <w:r>
              <w:rPr>
                <w:bCs/>
                <w:lang w:val="kk-KZ"/>
              </w:rPr>
              <w:t xml:space="preserve">25.10.2018 ден қазірге дейін </w:t>
            </w:r>
            <w:r w:rsidR="00F61914">
              <w:rPr>
                <w:bCs/>
                <w:lang w:val="kk-KZ"/>
              </w:rPr>
              <w:t>(</w:t>
            </w:r>
            <w:r w:rsidRPr="00BE0F5E">
              <w:rPr>
                <w:bCs/>
                <w:sz w:val="20"/>
                <w:szCs w:val="20"/>
                <w:lang w:val="kk-KZ"/>
              </w:rPr>
              <w:t>Бұйрық № 3-4509</w:t>
            </w:r>
            <w:r w:rsidR="00F61914">
              <w:rPr>
                <w:bCs/>
                <w:sz w:val="20"/>
                <w:szCs w:val="20"/>
                <w:lang w:val="kk-KZ"/>
              </w:rPr>
              <w:t>)</w:t>
            </w:r>
          </w:p>
          <w:p w14:paraId="152CD536" w14:textId="5AD91FBE" w:rsidR="00813AD0" w:rsidRPr="00813AD0" w:rsidRDefault="00813AD0" w:rsidP="00BE0F5E">
            <w:pPr>
              <w:jc w:val="both"/>
              <w:rPr>
                <w:bCs/>
                <w:lang w:val="kk-KZ"/>
              </w:rPr>
            </w:pPr>
            <w:r w:rsidRPr="00813AD0">
              <w:rPr>
                <w:bCs/>
                <w:lang w:val="kk-KZ"/>
              </w:rPr>
              <w:t>профессор м.а.</w:t>
            </w:r>
          </w:p>
          <w:p w14:paraId="73FC22CD" w14:textId="77777777" w:rsidR="00813AD0" w:rsidRPr="00BE0F5E" w:rsidRDefault="00813AD0" w:rsidP="00813AD0">
            <w:pPr>
              <w:jc w:val="both"/>
              <w:rPr>
                <w:bCs/>
                <w:sz w:val="20"/>
                <w:szCs w:val="20"/>
                <w:lang w:val="kk-KZ"/>
              </w:rPr>
            </w:pPr>
            <w:r w:rsidRPr="00BE0F5E">
              <w:rPr>
                <w:bCs/>
                <w:sz w:val="20"/>
                <w:szCs w:val="20"/>
                <w:lang w:val="kk-KZ"/>
              </w:rPr>
              <w:t xml:space="preserve">01.09.2020 ж. бастап 31.05.2021 дейін (15.10.2020 ж. № 3-3535 бұйрық): </w:t>
            </w:r>
          </w:p>
          <w:p w14:paraId="2ACFF66E" w14:textId="77777777" w:rsidR="00813AD0" w:rsidRPr="00BE0F5E" w:rsidRDefault="00813AD0" w:rsidP="00813AD0">
            <w:pPr>
              <w:jc w:val="both"/>
              <w:rPr>
                <w:bCs/>
                <w:sz w:val="20"/>
                <w:szCs w:val="20"/>
                <w:lang w:val="kk-KZ"/>
              </w:rPr>
            </w:pPr>
            <w:r w:rsidRPr="00BE0F5E">
              <w:rPr>
                <w:bCs/>
                <w:sz w:val="20"/>
                <w:szCs w:val="20"/>
                <w:lang w:val="kk-KZ"/>
              </w:rPr>
              <w:t xml:space="preserve">01.09.2021 ж. бастап 31.05.2022 ж. дейін (15.10.2021 ж. № 3-3739 бұйрық): </w:t>
            </w:r>
          </w:p>
          <w:p w14:paraId="064E092D" w14:textId="072D996E" w:rsidR="00813AD0" w:rsidRPr="00813AD0" w:rsidRDefault="00813AD0" w:rsidP="00813AD0">
            <w:pPr>
              <w:jc w:val="both"/>
              <w:rPr>
                <w:bCs/>
                <w:lang w:val="kk-KZ"/>
              </w:rPr>
            </w:pPr>
            <w:r w:rsidRPr="00BE0F5E">
              <w:rPr>
                <w:bCs/>
                <w:sz w:val="20"/>
                <w:szCs w:val="20"/>
                <w:lang w:val="kk-KZ"/>
              </w:rPr>
              <w:t xml:space="preserve"> 01.09.2022 ж. бастап 31.05.2023 дейін (30.09.2022 ж. № 3224к бұйрығы):</w:t>
            </w:r>
          </w:p>
        </w:tc>
      </w:tr>
      <w:tr w:rsidR="00813AD0" w:rsidRPr="00813AD0" w14:paraId="332803CD" w14:textId="77777777" w:rsidTr="00813AD0">
        <w:tc>
          <w:tcPr>
            <w:tcW w:w="523" w:type="dxa"/>
            <w:shd w:val="clear" w:color="auto" w:fill="auto"/>
          </w:tcPr>
          <w:p w14:paraId="19D2DB00" w14:textId="77777777" w:rsidR="00813AD0" w:rsidRPr="00813AD0" w:rsidRDefault="00813AD0" w:rsidP="00813AD0">
            <w:pPr>
              <w:rPr>
                <w:bCs/>
                <w:lang w:val="kk-KZ"/>
              </w:rPr>
            </w:pPr>
            <w:r w:rsidRPr="00813AD0">
              <w:rPr>
                <w:bCs/>
                <w:lang w:val="kk-KZ"/>
              </w:rPr>
              <w:t>6</w:t>
            </w:r>
          </w:p>
        </w:tc>
        <w:tc>
          <w:tcPr>
            <w:tcW w:w="4297" w:type="dxa"/>
            <w:tcBorders>
              <w:top w:val="single" w:sz="4" w:space="0" w:color="auto"/>
              <w:left w:val="single" w:sz="4" w:space="0" w:color="auto"/>
              <w:bottom w:val="single" w:sz="4" w:space="0" w:color="auto"/>
              <w:right w:val="single" w:sz="4" w:space="0" w:color="auto"/>
            </w:tcBorders>
          </w:tcPr>
          <w:p w14:paraId="49285642" w14:textId="0345194D" w:rsidR="00813AD0" w:rsidRPr="00813AD0" w:rsidRDefault="00813AD0" w:rsidP="00813AD0">
            <w:pPr>
              <w:jc w:val="both"/>
              <w:rPr>
                <w:bCs/>
                <w:lang w:val="kk-KZ"/>
              </w:rPr>
            </w:pPr>
            <w:r w:rsidRPr="00813AD0">
              <w:rPr>
                <w:bCs/>
                <w:lang w:val="kk-KZ"/>
              </w:rPr>
              <w:t>Ғылыми, ғылыми-педагогикалық қызмет өтілі</w:t>
            </w:r>
          </w:p>
        </w:tc>
        <w:tc>
          <w:tcPr>
            <w:tcW w:w="4820" w:type="dxa"/>
            <w:shd w:val="clear" w:color="auto" w:fill="auto"/>
          </w:tcPr>
          <w:p w14:paraId="59BEB855" w14:textId="20779A92" w:rsidR="00813AD0" w:rsidRPr="00813AD0" w:rsidRDefault="00813AD0" w:rsidP="00813AD0">
            <w:pPr>
              <w:jc w:val="both"/>
              <w:rPr>
                <w:bCs/>
                <w:lang w:val="kk-KZ"/>
              </w:rPr>
            </w:pPr>
            <w:r w:rsidRPr="00813AD0">
              <w:rPr>
                <w:bCs/>
                <w:lang w:val="kk-KZ"/>
              </w:rPr>
              <w:t>Барлығы 2</w:t>
            </w:r>
            <w:r w:rsidR="00836C71">
              <w:rPr>
                <w:bCs/>
                <w:lang w:val="kk-KZ"/>
              </w:rPr>
              <w:t>4</w:t>
            </w:r>
            <w:r w:rsidRPr="00813AD0">
              <w:rPr>
                <w:bCs/>
                <w:lang w:val="kk-KZ"/>
              </w:rPr>
              <w:t xml:space="preserve"> жыл, оның ішінде профессор м. а. 3 жыл (2020-2023 жж.)</w:t>
            </w:r>
          </w:p>
          <w:p w14:paraId="2B81F1DA" w14:textId="589E8EE8" w:rsidR="00813AD0" w:rsidRPr="00813AD0" w:rsidRDefault="00813AD0" w:rsidP="00813AD0">
            <w:pPr>
              <w:jc w:val="both"/>
              <w:rPr>
                <w:bCs/>
                <w:lang w:val="kk-KZ"/>
              </w:rPr>
            </w:pPr>
          </w:p>
        </w:tc>
      </w:tr>
      <w:tr w:rsidR="00813AD0" w:rsidRPr="00813AD0" w14:paraId="17EE81A6" w14:textId="77777777" w:rsidTr="00813AD0">
        <w:tc>
          <w:tcPr>
            <w:tcW w:w="523" w:type="dxa"/>
            <w:shd w:val="clear" w:color="auto" w:fill="auto"/>
          </w:tcPr>
          <w:p w14:paraId="21268D84" w14:textId="77777777" w:rsidR="00813AD0" w:rsidRPr="00813AD0" w:rsidRDefault="00813AD0" w:rsidP="00813AD0">
            <w:pPr>
              <w:rPr>
                <w:bCs/>
                <w:lang w:val="kk-KZ"/>
              </w:rPr>
            </w:pPr>
            <w:r w:rsidRPr="00813AD0">
              <w:rPr>
                <w:bCs/>
                <w:lang w:val="kk-KZ"/>
              </w:rPr>
              <w:t>7</w:t>
            </w:r>
          </w:p>
        </w:tc>
        <w:tc>
          <w:tcPr>
            <w:tcW w:w="4297" w:type="dxa"/>
            <w:tcBorders>
              <w:top w:val="single" w:sz="4" w:space="0" w:color="auto"/>
              <w:left w:val="single" w:sz="4" w:space="0" w:color="auto"/>
              <w:bottom w:val="single" w:sz="4" w:space="0" w:color="auto"/>
              <w:right w:val="single" w:sz="4" w:space="0" w:color="auto"/>
            </w:tcBorders>
          </w:tcPr>
          <w:p w14:paraId="5F0FC3B6" w14:textId="47D255E6" w:rsidR="00813AD0" w:rsidRPr="00813AD0" w:rsidRDefault="00813AD0" w:rsidP="00813AD0">
            <w:pPr>
              <w:jc w:val="both"/>
              <w:rPr>
                <w:bCs/>
                <w:lang w:val="kk-KZ"/>
              </w:rPr>
            </w:pPr>
            <w:r w:rsidRPr="00813AD0">
              <w:rPr>
                <w:bCs/>
                <w:lang w:val="kk-KZ"/>
              </w:rPr>
              <w:t>Диссертацияны қорғағаннан/қауымдастырылған профессор (доцент)ғылыми атағын алғаннан кейінгі ғылыми мақалалар саны</w:t>
            </w:r>
          </w:p>
        </w:tc>
        <w:tc>
          <w:tcPr>
            <w:tcW w:w="4820" w:type="dxa"/>
            <w:shd w:val="clear" w:color="auto" w:fill="auto"/>
          </w:tcPr>
          <w:p w14:paraId="2159828B" w14:textId="37FDC1D4" w:rsidR="00BE0F5E" w:rsidRDefault="00BE0F5E" w:rsidP="00813AD0">
            <w:pPr>
              <w:spacing w:line="0" w:lineRule="atLeast"/>
              <w:rPr>
                <w:bCs/>
                <w:lang w:val="kk-KZ"/>
              </w:rPr>
            </w:pPr>
            <w:r>
              <w:rPr>
                <w:bCs/>
                <w:lang w:val="kk-KZ"/>
              </w:rPr>
              <w:t>Барлығы – 29</w:t>
            </w:r>
          </w:p>
          <w:p w14:paraId="5130698E" w14:textId="3480F967" w:rsidR="00813AD0" w:rsidRPr="00813AD0" w:rsidRDefault="00813AD0" w:rsidP="00813AD0">
            <w:pPr>
              <w:spacing w:line="0" w:lineRule="atLeast"/>
              <w:rPr>
                <w:bCs/>
                <w:lang w:val="kk-KZ"/>
              </w:rPr>
            </w:pPr>
            <w:r w:rsidRPr="00813AD0">
              <w:rPr>
                <w:bCs/>
                <w:lang w:val="kk-KZ"/>
              </w:rPr>
              <w:t>уәкіле</w:t>
            </w:r>
            <w:r w:rsidR="00831781">
              <w:rPr>
                <w:bCs/>
                <w:lang w:val="kk-KZ"/>
              </w:rPr>
              <w:t>тті орган ұсынған басылымдарда-</w:t>
            </w:r>
            <w:r w:rsidR="00831781">
              <w:rPr>
                <w:bCs/>
              </w:rPr>
              <w:t>1</w:t>
            </w:r>
            <w:bookmarkStart w:id="0" w:name="_GoBack"/>
            <w:bookmarkEnd w:id="0"/>
            <w:r w:rsidRPr="00813AD0">
              <w:rPr>
                <w:bCs/>
                <w:lang w:val="kk-KZ"/>
              </w:rPr>
              <w:t>4,</w:t>
            </w:r>
          </w:p>
          <w:p w14:paraId="494E3E08" w14:textId="77777777" w:rsidR="00813AD0" w:rsidRPr="00813AD0" w:rsidRDefault="00813AD0" w:rsidP="00813AD0">
            <w:pPr>
              <w:spacing w:line="0" w:lineRule="atLeast"/>
              <w:rPr>
                <w:bCs/>
                <w:lang w:val="kk-KZ"/>
              </w:rPr>
            </w:pPr>
            <w:r w:rsidRPr="00813AD0">
              <w:rPr>
                <w:bCs/>
                <w:lang w:val="kk-KZ"/>
              </w:rPr>
              <w:t xml:space="preserve">компанияның базасына кіретін ғылыми журналдарда </w:t>
            </w:r>
          </w:p>
          <w:p w14:paraId="59AEA3C1" w14:textId="77777777" w:rsidR="00813AD0" w:rsidRPr="00813AD0" w:rsidRDefault="00813AD0" w:rsidP="00813AD0">
            <w:pPr>
              <w:spacing w:line="0" w:lineRule="atLeast"/>
              <w:rPr>
                <w:bCs/>
                <w:lang w:val="kk-KZ"/>
              </w:rPr>
            </w:pPr>
            <w:r w:rsidRPr="00813AD0">
              <w:rPr>
                <w:bCs/>
                <w:lang w:val="kk-KZ"/>
              </w:rPr>
              <w:t xml:space="preserve">Clarivate Analytics (Clarivate Analytics) (Web of Science Core Collection, Clarivate Analytics (Web of Sines cor collection, Clarivate Analytics)) - 3, Scopus (Скопус) немесе JSTOR (ДЖЕЙСТОР) - 4. Оның ішінде Scopus деректер базасына кемінде 50 процентильмен кіретін 4 мақала </w:t>
            </w:r>
          </w:p>
          <w:p w14:paraId="222DAD05" w14:textId="59BBEFF5" w:rsidR="00813AD0" w:rsidRPr="00813AD0" w:rsidRDefault="00813AD0" w:rsidP="00813AD0">
            <w:pPr>
              <w:spacing w:line="0" w:lineRule="atLeast"/>
              <w:rPr>
                <w:bCs/>
                <w:lang w:val="kk-KZ"/>
              </w:rPr>
            </w:pPr>
            <w:r w:rsidRPr="00813AD0">
              <w:rPr>
                <w:bCs/>
                <w:lang w:val="kk-KZ"/>
              </w:rPr>
              <w:t>(елу).</w:t>
            </w:r>
          </w:p>
          <w:p w14:paraId="6AAD5DA5" w14:textId="4D536F5C" w:rsidR="00813AD0" w:rsidRPr="00813AD0" w:rsidRDefault="00813AD0" w:rsidP="00813AD0">
            <w:pPr>
              <w:ind w:right="-120"/>
              <w:rPr>
                <w:bCs/>
                <w:lang w:val="kk-KZ"/>
              </w:rPr>
            </w:pPr>
            <w:r w:rsidRPr="00813AD0">
              <w:rPr>
                <w:bCs/>
                <w:lang w:val="kk-KZ"/>
              </w:rPr>
              <w:t>Патенттер-4</w:t>
            </w:r>
          </w:p>
        </w:tc>
      </w:tr>
      <w:tr w:rsidR="00813AD0" w:rsidRPr="00813AD0" w14:paraId="0B606F87" w14:textId="77777777" w:rsidTr="00813AD0">
        <w:trPr>
          <w:trHeight w:val="1215"/>
        </w:trPr>
        <w:tc>
          <w:tcPr>
            <w:tcW w:w="523" w:type="dxa"/>
            <w:shd w:val="clear" w:color="auto" w:fill="auto"/>
          </w:tcPr>
          <w:p w14:paraId="33F076B3" w14:textId="77777777" w:rsidR="00813AD0" w:rsidRPr="00813AD0" w:rsidRDefault="00813AD0" w:rsidP="00813AD0">
            <w:pPr>
              <w:rPr>
                <w:bCs/>
                <w:lang w:val="kk-KZ"/>
              </w:rPr>
            </w:pPr>
            <w:r w:rsidRPr="00813AD0">
              <w:rPr>
                <w:bCs/>
                <w:lang w:val="kk-KZ"/>
              </w:rPr>
              <w:t>8</w:t>
            </w:r>
          </w:p>
        </w:tc>
        <w:tc>
          <w:tcPr>
            <w:tcW w:w="4297" w:type="dxa"/>
            <w:tcBorders>
              <w:top w:val="single" w:sz="4" w:space="0" w:color="auto"/>
              <w:left w:val="single" w:sz="4" w:space="0" w:color="auto"/>
              <w:bottom w:val="single" w:sz="4" w:space="0" w:color="auto"/>
              <w:right w:val="single" w:sz="4" w:space="0" w:color="auto"/>
            </w:tcBorders>
          </w:tcPr>
          <w:p w14:paraId="2B06901D" w14:textId="1AEF8E91" w:rsidR="00813AD0" w:rsidRPr="00813AD0" w:rsidRDefault="00813AD0" w:rsidP="00813AD0">
            <w:pPr>
              <w:jc w:val="both"/>
              <w:rPr>
                <w:bCs/>
                <w:lang w:val="kk-KZ"/>
              </w:rPr>
            </w:pPr>
            <w:r w:rsidRPr="00813AD0">
              <w:rPr>
                <w:bCs/>
                <w:lang w:val="kk-KZ"/>
              </w:rPr>
              <w:t>Соңғы 5 жылда жарияланған монографиялар, оқулықтар, жеке-дара жазылған оқу (оқу-әдістемелік) құралдарының саны</w:t>
            </w:r>
          </w:p>
        </w:tc>
        <w:tc>
          <w:tcPr>
            <w:tcW w:w="4820" w:type="dxa"/>
            <w:shd w:val="clear" w:color="auto" w:fill="auto"/>
          </w:tcPr>
          <w:p w14:paraId="0F841A51" w14:textId="4EA4E95E" w:rsidR="00813AD0" w:rsidRPr="00813AD0" w:rsidRDefault="00813AD0" w:rsidP="00813AD0">
            <w:pPr>
              <w:jc w:val="both"/>
              <w:rPr>
                <w:bCs/>
                <w:lang w:val="kk-KZ"/>
              </w:rPr>
            </w:pPr>
            <w:r w:rsidRPr="00813AD0">
              <w:rPr>
                <w:bCs/>
                <w:lang w:val="kk-KZ"/>
              </w:rPr>
              <w:t>1 монография</w:t>
            </w:r>
          </w:p>
          <w:p w14:paraId="3D3A2ABB" w14:textId="2799AADE" w:rsidR="00813AD0" w:rsidRPr="00813AD0" w:rsidRDefault="00813AD0" w:rsidP="00813AD0">
            <w:pPr>
              <w:tabs>
                <w:tab w:val="left" w:pos="2565"/>
              </w:tabs>
              <w:contextualSpacing/>
              <w:jc w:val="both"/>
              <w:rPr>
                <w:lang w:val="kk-KZ"/>
              </w:rPr>
            </w:pPr>
            <w:r w:rsidRPr="00813AD0">
              <w:rPr>
                <w:lang w:val="kk-KZ"/>
              </w:rPr>
              <w:t>Structural organization and dynamics of geosystems of river basins in the South-Eastern part of the Prebalkhash region</w:t>
            </w:r>
          </w:p>
          <w:p w14:paraId="35D36F45" w14:textId="4AF2C187" w:rsidR="00813AD0" w:rsidRPr="00813AD0" w:rsidRDefault="00813AD0" w:rsidP="00813AD0">
            <w:pPr>
              <w:tabs>
                <w:tab w:val="left" w:pos="2565"/>
              </w:tabs>
              <w:contextualSpacing/>
              <w:jc w:val="both"/>
              <w:rPr>
                <w:lang w:val="kk-KZ"/>
              </w:rPr>
            </w:pPr>
            <w:r w:rsidRPr="00813AD0">
              <w:rPr>
                <w:lang w:val="kk-KZ"/>
              </w:rPr>
              <w:t>Almaty «Qazaq University» 2021</w:t>
            </w:r>
          </w:p>
        </w:tc>
      </w:tr>
      <w:tr w:rsidR="00813AD0" w:rsidRPr="00813AD0" w14:paraId="654D82BC" w14:textId="77777777" w:rsidTr="00813AD0">
        <w:tc>
          <w:tcPr>
            <w:tcW w:w="523" w:type="dxa"/>
            <w:shd w:val="clear" w:color="auto" w:fill="auto"/>
          </w:tcPr>
          <w:p w14:paraId="0DA35022" w14:textId="77777777" w:rsidR="00813AD0" w:rsidRPr="00813AD0" w:rsidRDefault="00813AD0" w:rsidP="00813AD0">
            <w:pPr>
              <w:rPr>
                <w:bCs/>
                <w:lang w:val="kk-KZ"/>
              </w:rPr>
            </w:pPr>
            <w:r w:rsidRPr="00813AD0">
              <w:rPr>
                <w:bCs/>
                <w:lang w:val="kk-KZ"/>
              </w:rPr>
              <w:t>9</w:t>
            </w:r>
          </w:p>
        </w:tc>
        <w:tc>
          <w:tcPr>
            <w:tcW w:w="4297" w:type="dxa"/>
            <w:tcBorders>
              <w:top w:val="single" w:sz="4" w:space="0" w:color="auto"/>
              <w:left w:val="single" w:sz="4" w:space="0" w:color="auto"/>
              <w:bottom w:val="single" w:sz="4" w:space="0" w:color="auto"/>
              <w:right w:val="single" w:sz="4" w:space="0" w:color="auto"/>
            </w:tcBorders>
          </w:tcPr>
          <w:p w14:paraId="4D45E3C5" w14:textId="09B4FCBC" w:rsidR="00813AD0" w:rsidRPr="00813AD0" w:rsidRDefault="00813AD0" w:rsidP="00813AD0">
            <w:pPr>
              <w:tabs>
                <w:tab w:val="left" w:pos="480"/>
              </w:tabs>
              <w:jc w:val="both"/>
              <w:rPr>
                <w:bCs/>
                <w:lang w:val="kk-KZ"/>
              </w:rPr>
            </w:pPr>
            <w:r w:rsidRPr="00813AD0">
              <w:rPr>
                <w:lang w:val="kk-KZ"/>
              </w:rPr>
              <w:t xml:space="preserve">Диссертацияны оның басшылығымен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w:t>
            </w:r>
            <w:r w:rsidRPr="00813AD0">
              <w:rPr>
                <w:lang w:val="kk-KZ"/>
              </w:rPr>
              <w:lastRenderedPageBreak/>
              <w:t>(PhD), бейіні бойынша доктор дәрежесі бар адамдар</w:t>
            </w:r>
          </w:p>
        </w:tc>
        <w:tc>
          <w:tcPr>
            <w:tcW w:w="4820" w:type="dxa"/>
            <w:shd w:val="clear" w:color="auto" w:fill="auto"/>
          </w:tcPr>
          <w:p w14:paraId="5DDBAC99" w14:textId="77777777" w:rsidR="00813AD0" w:rsidRPr="00813AD0" w:rsidRDefault="00813AD0" w:rsidP="00813AD0">
            <w:pPr>
              <w:jc w:val="both"/>
              <w:rPr>
                <w:lang w:val="kk-KZ"/>
              </w:rPr>
            </w:pPr>
            <w:r w:rsidRPr="00813AD0">
              <w:rPr>
                <w:lang w:val="kk-KZ"/>
              </w:rPr>
              <w:lastRenderedPageBreak/>
              <w:t>Философия докторы (PhD) дәрежесі 6D060800 - Экология мамандығы бойынша докторант Мурзалимова Асель Кабдыгалиевна</w:t>
            </w:r>
          </w:p>
          <w:p w14:paraId="0D3FD7FB" w14:textId="2C151BCD" w:rsidR="00813AD0" w:rsidRPr="00813AD0" w:rsidRDefault="00813AD0" w:rsidP="00813AD0">
            <w:pPr>
              <w:jc w:val="both"/>
              <w:rPr>
                <w:bCs/>
                <w:lang w:val="kk-KZ"/>
              </w:rPr>
            </w:pPr>
            <w:r w:rsidRPr="00813AD0">
              <w:rPr>
                <w:bCs/>
                <w:lang w:val="kk-KZ"/>
              </w:rPr>
              <w:t xml:space="preserve">Приказ № </w:t>
            </w:r>
            <w:r w:rsidRPr="00813AD0">
              <w:rPr>
                <w:lang w:val="kk-KZ"/>
              </w:rPr>
              <w:t>493-б/а от 03.02.2023</w:t>
            </w:r>
          </w:p>
        </w:tc>
      </w:tr>
      <w:tr w:rsidR="00813AD0" w:rsidRPr="00813AD0" w14:paraId="15FD5053" w14:textId="77777777" w:rsidTr="00813AD0">
        <w:tc>
          <w:tcPr>
            <w:tcW w:w="523" w:type="dxa"/>
            <w:shd w:val="clear" w:color="auto" w:fill="auto"/>
          </w:tcPr>
          <w:p w14:paraId="699D5C3B" w14:textId="77777777" w:rsidR="00813AD0" w:rsidRPr="00813AD0" w:rsidRDefault="00813AD0" w:rsidP="00813AD0">
            <w:pPr>
              <w:rPr>
                <w:bCs/>
                <w:lang w:val="kk-KZ"/>
              </w:rPr>
            </w:pPr>
            <w:r w:rsidRPr="00813AD0">
              <w:rPr>
                <w:bCs/>
                <w:lang w:val="kk-KZ"/>
              </w:rPr>
              <w:lastRenderedPageBreak/>
              <w:t>10</w:t>
            </w:r>
          </w:p>
        </w:tc>
        <w:tc>
          <w:tcPr>
            <w:tcW w:w="4297" w:type="dxa"/>
            <w:tcBorders>
              <w:top w:val="single" w:sz="4" w:space="0" w:color="auto"/>
              <w:left w:val="single" w:sz="4" w:space="0" w:color="auto"/>
              <w:bottom w:val="single" w:sz="4" w:space="0" w:color="auto"/>
              <w:right w:val="single" w:sz="4" w:space="0" w:color="auto"/>
            </w:tcBorders>
          </w:tcPr>
          <w:p w14:paraId="54E83FE3" w14:textId="4E17BC03" w:rsidR="00813AD0" w:rsidRPr="00813AD0" w:rsidRDefault="00813AD0" w:rsidP="00813AD0">
            <w:pPr>
              <w:jc w:val="both"/>
              <w:rPr>
                <w:bCs/>
                <w:lang w:val="kk-KZ"/>
              </w:rPr>
            </w:pPr>
            <w:r w:rsidRPr="00813AD0">
              <w:rPr>
                <w:lang w:val="kk-KZ"/>
              </w:rPr>
              <w:t>Оның басшылығымен дайындалған республикалық, халықаралық, шетелдік конкурстардың, көрмелердің, фестивальдердің, сыйлықтардың, олимпиадалардың лауреаттары, жүлдегерлері</w:t>
            </w:r>
          </w:p>
        </w:tc>
        <w:tc>
          <w:tcPr>
            <w:tcW w:w="4820" w:type="dxa"/>
            <w:shd w:val="clear" w:color="auto" w:fill="auto"/>
          </w:tcPr>
          <w:p w14:paraId="6CE7DC5A" w14:textId="6872563B" w:rsidR="00813AD0" w:rsidRPr="00813AD0" w:rsidRDefault="00370E32" w:rsidP="00813AD0">
            <w:pPr>
              <w:jc w:val="both"/>
              <w:rPr>
                <w:bCs/>
                <w:lang w:val="kk-KZ"/>
              </w:rPr>
            </w:pPr>
            <w:r>
              <w:rPr>
                <w:bCs/>
                <w:lang w:val="kk-KZ"/>
              </w:rPr>
              <w:t>жоқ</w:t>
            </w:r>
          </w:p>
        </w:tc>
      </w:tr>
      <w:tr w:rsidR="00813AD0" w:rsidRPr="00813AD0" w14:paraId="2E63DBA5" w14:textId="77777777" w:rsidTr="00813AD0">
        <w:tc>
          <w:tcPr>
            <w:tcW w:w="523" w:type="dxa"/>
            <w:shd w:val="clear" w:color="auto" w:fill="auto"/>
          </w:tcPr>
          <w:p w14:paraId="31FF3BB9" w14:textId="77777777" w:rsidR="00813AD0" w:rsidRPr="00813AD0" w:rsidRDefault="00813AD0" w:rsidP="00813AD0">
            <w:pPr>
              <w:rPr>
                <w:bCs/>
                <w:lang w:val="kk-KZ"/>
              </w:rPr>
            </w:pPr>
            <w:r w:rsidRPr="00813AD0">
              <w:rPr>
                <w:bCs/>
                <w:lang w:val="kk-KZ"/>
              </w:rPr>
              <w:t>11</w:t>
            </w:r>
          </w:p>
        </w:tc>
        <w:tc>
          <w:tcPr>
            <w:tcW w:w="4297" w:type="dxa"/>
            <w:tcBorders>
              <w:top w:val="single" w:sz="4" w:space="0" w:color="auto"/>
              <w:left w:val="single" w:sz="4" w:space="0" w:color="auto"/>
              <w:bottom w:val="single" w:sz="4" w:space="0" w:color="auto"/>
              <w:right w:val="single" w:sz="4" w:space="0" w:color="auto"/>
            </w:tcBorders>
          </w:tcPr>
          <w:p w14:paraId="27A2EB32" w14:textId="0248B94F" w:rsidR="00813AD0" w:rsidRPr="00813AD0" w:rsidRDefault="00813AD0" w:rsidP="00813AD0">
            <w:pPr>
              <w:jc w:val="both"/>
              <w:rPr>
                <w:lang w:val="kk-KZ"/>
              </w:rPr>
            </w:pPr>
            <w:r w:rsidRPr="00813AD0">
              <w:rPr>
                <w:lang w:val="kk-KZ"/>
              </w:rPr>
              <w:t>Оның жетекшілігімен дайындалған Дүниежүзілік универсиадалардың, Азия және Азия чемпионаттарының, Еуропа, әлем және Олимпиада чемпионы немесе жүлдегері чемпиондары немесе жүлдегерлері</w:t>
            </w:r>
          </w:p>
        </w:tc>
        <w:tc>
          <w:tcPr>
            <w:tcW w:w="4820" w:type="dxa"/>
            <w:shd w:val="clear" w:color="auto" w:fill="auto"/>
          </w:tcPr>
          <w:p w14:paraId="30259F7A" w14:textId="5DC1EB09" w:rsidR="00813AD0" w:rsidRPr="00813AD0" w:rsidRDefault="00370E32" w:rsidP="00813AD0">
            <w:pPr>
              <w:jc w:val="both"/>
              <w:rPr>
                <w:bCs/>
                <w:lang w:val="kk-KZ"/>
              </w:rPr>
            </w:pPr>
            <w:r>
              <w:rPr>
                <w:bCs/>
                <w:lang w:val="kk-KZ"/>
              </w:rPr>
              <w:t>жоқ</w:t>
            </w:r>
          </w:p>
        </w:tc>
      </w:tr>
      <w:tr w:rsidR="00813AD0" w:rsidRPr="00831781" w14:paraId="78EB0C4E" w14:textId="77777777" w:rsidTr="00813AD0">
        <w:trPr>
          <w:trHeight w:val="876"/>
        </w:trPr>
        <w:tc>
          <w:tcPr>
            <w:tcW w:w="523" w:type="dxa"/>
            <w:shd w:val="clear" w:color="auto" w:fill="auto"/>
          </w:tcPr>
          <w:p w14:paraId="47EE17FE" w14:textId="77777777" w:rsidR="00813AD0" w:rsidRPr="00813AD0" w:rsidRDefault="00813AD0" w:rsidP="00813AD0">
            <w:pPr>
              <w:rPr>
                <w:bCs/>
                <w:lang w:val="kk-KZ"/>
              </w:rPr>
            </w:pPr>
            <w:r w:rsidRPr="00813AD0">
              <w:rPr>
                <w:bCs/>
                <w:lang w:val="kk-KZ"/>
              </w:rPr>
              <w:t>12</w:t>
            </w:r>
          </w:p>
        </w:tc>
        <w:tc>
          <w:tcPr>
            <w:tcW w:w="4297" w:type="dxa"/>
            <w:tcBorders>
              <w:top w:val="single" w:sz="4" w:space="0" w:color="auto"/>
              <w:left w:val="single" w:sz="4" w:space="0" w:color="auto"/>
              <w:bottom w:val="single" w:sz="4" w:space="0" w:color="auto"/>
              <w:right w:val="single" w:sz="4" w:space="0" w:color="auto"/>
            </w:tcBorders>
          </w:tcPr>
          <w:p w14:paraId="141B36F4" w14:textId="1BD15FE2" w:rsidR="00813AD0" w:rsidRPr="00813AD0" w:rsidRDefault="00813AD0" w:rsidP="00813AD0">
            <w:pPr>
              <w:jc w:val="both"/>
              <w:rPr>
                <w:lang w:val="kk-KZ"/>
              </w:rPr>
            </w:pPr>
            <w:r w:rsidRPr="00813AD0">
              <w:rPr>
                <w:lang w:val="kk-KZ"/>
              </w:rPr>
              <w:t>Қосымша ақпарат</w:t>
            </w:r>
          </w:p>
        </w:tc>
        <w:tc>
          <w:tcPr>
            <w:tcW w:w="4820" w:type="dxa"/>
            <w:shd w:val="clear" w:color="auto" w:fill="auto"/>
          </w:tcPr>
          <w:p w14:paraId="6E6D96E1" w14:textId="45F7A459" w:rsidR="00813AD0" w:rsidRPr="00813AD0" w:rsidRDefault="00813AD0" w:rsidP="00813AD0">
            <w:pPr>
              <w:spacing w:line="0" w:lineRule="atLeast"/>
              <w:rPr>
                <w:bCs/>
                <w:lang w:val="kk-KZ"/>
              </w:rPr>
            </w:pPr>
            <w:r w:rsidRPr="00813AD0">
              <w:rPr>
                <w:bCs/>
                <w:lang w:val="kk-KZ"/>
              </w:rPr>
              <w:t>«Жоғары оқу орнының үздік оқытушысы-2019 жыл».</w:t>
            </w:r>
          </w:p>
          <w:p w14:paraId="7D4229CC" w14:textId="30D6BEEE" w:rsidR="00813AD0" w:rsidRPr="00813AD0" w:rsidRDefault="00813AD0" w:rsidP="00813AD0">
            <w:pPr>
              <w:spacing w:line="0" w:lineRule="atLeast"/>
              <w:rPr>
                <w:bCs/>
                <w:lang w:val="kk-KZ"/>
              </w:rPr>
            </w:pPr>
            <w:r w:rsidRPr="00813AD0">
              <w:rPr>
                <w:bCs/>
                <w:lang w:val="kk-KZ"/>
              </w:rPr>
              <w:t>h-индекс (Scopus) – 5.</w:t>
            </w:r>
          </w:p>
          <w:p w14:paraId="7317F3A6" w14:textId="27A6BFD9" w:rsidR="00813AD0" w:rsidRPr="00813AD0" w:rsidRDefault="00813AD0" w:rsidP="00813AD0">
            <w:pPr>
              <w:jc w:val="both"/>
              <w:rPr>
                <w:bCs/>
                <w:lang w:val="kk-KZ"/>
              </w:rPr>
            </w:pPr>
            <w:r w:rsidRPr="00813AD0">
              <w:rPr>
                <w:bCs/>
                <w:lang w:val="kk-KZ"/>
              </w:rPr>
              <w:t>h-индекс (Web of Science) --</w:t>
            </w:r>
          </w:p>
        </w:tc>
      </w:tr>
    </w:tbl>
    <w:p w14:paraId="65B553DE" w14:textId="77777777" w:rsidR="0050183F" w:rsidRPr="00813AD0" w:rsidRDefault="0050183F" w:rsidP="00A8510D">
      <w:pPr>
        <w:jc w:val="both"/>
        <w:rPr>
          <w:lang w:val="kk-KZ"/>
        </w:rPr>
      </w:pPr>
    </w:p>
    <w:p w14:paraId="1A7B1202" w14:textId="77777777" w:rsidR="0098341D" w:rsidRPr="00813AD0" w:rsidRDefault="0098341D" w:rsidP="00A8510D">
      <w:pPr>
        <w:jc w:val="both"/>
        <w:rPr>
          <w:lang w:val="kk-KZ"/>
        </w:rPr>
      </w:pPr>
    </w:p>
    <w:p w14:paraId="750229EF" w14:textId="77777777" w:rsidR="00813AD0" w:rsidRDefault="00813AD0" w:rsidP="00813AD0">
      <w:pPr>
        <w:jc w:val="both"/>
        <w:rPr>
          <w:lang w:val="kk-KZ"/>
        </w:rPr>
      </w:pPr>
      <w:r w:rsidRPr="00813AD0">
        <w:rPr>
          <w:lang w:val="kk-KZ"/>
        </w:rPr>
        <w:t xml:space="preserve">Тұрақты даму бойынша ЮНЕСКО </w:t>
      </w:r>
    </w:p>
    <w:p w14:paraId="6888807C" w14:textId="59D21501" w:rsidR="00813AD0" w:rsidRDefault="00813AD0" w:rsidP="00813AD0">
      <w:pPr>
        <w:jc w:val="both"/>
        <w:rPr>
          <w:lang w:val="kk-KZ"/>
        </w:rPr>
      </w:pPr>
      <w:r>
        <w:rPr>
          <w:lang w:val="kk-KZ"/>
        </w:rPr>
        <w:t>к</w:t>
      </w:r>
      <w:r w:rsidRPr="00813AD0">
        <w:rPr>
          <w:lang w:val="kk-KZ"/>
        </w:rPr>
        <w:t>афедра</w:t>
      </w:r>
      <w:r>
        <w:rPr>
          <w:lang w:val="kk-KZ"/>
        </w:rPr>
        <w:t>сы</w:t>
      </w:r>
      <w:r w:rsidRPr="00813AD0">
        <w:rPr>
          <w:lang w:val="kk-KZ"/>
        </w:rPr>
        <w:t xml:space="preserve"> меңгерушісі</w:t>
      </w:r>
      <w:r w:rsidR="004D48E8">
        <w:rPr>
          <w:lang w:val="kk-KZ"/>
        </w:rPr>
        <w:t xml:space="preserve">нің ҒИЖ және ХБ </w:t>
      </w:r>
    </w:p>
    <w:p w14:paraId="08C765B6" w14:textId="22CEA6ED" w:rsidR="00616CAC" w:rsidRPr="00813AD0" w:rsidRDefault="004D48E8" w:rsidP="004D48E8">
      <w:pPr>
        <w:jc w:val="both"/>
        <w:rPr>
          <w:lang w:val="kk-KZ"/>
        </w:rPr>
      </w:pPr>
      <w:r>
        <w:rPr>
          <w:lang w:val="kk-KZ"/>
        </w:rPr>
        <w:t>бойынша орынбасары</w:t>
      </w:r>
      <w:r w:rsidR="0050183F" w:rsidRPr="00813AD0">
        <w:rPr>
          <w:lang w:val="kk-KZ"/>
        </w:rPr>
        <w:t xml:space="preserve">                     </w:t>
      </w:r>
      <w:r w:rsidR="00A8510D" w:rsidRPr="00813AD0">
        <w:rPr>
          <w:lang w:val="kk-KZ"/>
        </w:rPr>
        <w:tab/>
      </w:r>
      <w:r w:rsidR="00B27796" w:rsidRPr="00813AD0">
        <w:rPr>
          <w:lang w:val="kk-KZ"/>
        </w:rPr>
        <w:t xml:space="preserve">        </w:t>
      </w:r>
      <w:r w:rsidR="00601BD7" w:rsidRPr="00813AD0">
        <w:rPr>
          <w:lang w:val="kk-KZ"/>
        </w:rPr>
        <w:t xml:space="preserve">    </w:t>
      </w:r>
      <w:r w:rsidR="00616CAC" w:rsidRPr="00813AD0">
        <w:rPr>
          <w:lang w:val="kk-KZ"/>
        </w:rPr>
        <w:t>____________</w:t>
      </w:r>
      <w:r w:rsidR="002048DF" w:rsidRPr="00813AD0">
        <w:rPr>
          <w:lang w:val="kk-KZ"/>
        </w:rPr>
        <w:t xml:space="preserve">_ </w:t>
      </w:r>
      <w:r w:rsidR="0050183F" w:rsidRPr="00813AD0">
        <w:rPr>
          <w:lang w:val="kk-KZ"/>
        </w:rPr>
        <w:t xml:space="preserve">   </w:t>
      </w:r>
      <w:r w:rsidR="00332162" w:rsidRPr="00813AD0">
        <w:rPr>
          <w:lang w:val="kk-KZ"/>
        </w:rPr>
        <w:t xml:space="preserve">  </w:t>
      </w:r>
      <w:r w:rsidR="00601BD7" w:rsidRPr="00813AD0">
        <w:rPr>
          <w:lang w:val="kk-KZ"/>
        </w:rPr>
        <w:t xml:space="preserve">                 </w:t>
      </w:r>
      <w:r>
        <w:rPr>
          <w:lang w:val="kk-KZ"/>
        </w:rPr>
        <w:t>Хамитова К.К.</w:t>
      </w:r>
    </w:p>
    <w:sectPr w:rsidR="00616CAC" w:rsidRPr="00813AD0" w:rsidSect="00601BD7">
      <w:pgSz w:w="11906" w:h="16838"/>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nsid w:val="7EB121C2"/>
    <w:multiLevelType w:val="hybridMultilevel"/>
    <w:tmpl w:val="880213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12"/>
  </w:num>
  <w:num w:numId="6">
    <w:abstractNumId w:val="10"/>
  </w:num>
  <w:num w:numId="7">
    <w:abstractNumId w:val="6"/>
  </w:num>
  <w:num w:numId="8">
    <w:abstractNumId w:val="11"/>
  </w:num>
  <w:num w:numId="9">
    <w:abstractNumId w:val="2"/>
  </w:num>
  <w:num w:numId="10">
    <w:abstractNumId w:val="5"/>
  </w:num>
  <w:num w:numId="11">
    <w:abstractNumId w:val="4"/>
  </w:num>
  <w:num w:numId="12">
    <w:abstractNumId w:val="9"/>
  </w:num>
  <w:num w:numId="13">
    <w:abstractNumId w:val="8"/>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B"/>
    <w:rsid w:val="00016F81"/>
    <w:rsid w:val="000207DB"/>
    <w:rsid w:val="00021254"/>
    <w:rsid w:val="00044D57"/>
    <w:rsid w:val="0005317D"/>
    <w:rsid w:val="000554D9"/>
    <w:rsid w:val="000563F8"/>
    <w:rsid w:val="00061C21"/>
    <w:rsid w:val="00080999"/>
    <w:rsid w:val="00083D58"/>
    <w:rsid w:val="00091374"/>
    <w:rsid w:val="000913E7"/>
    <w:rsid w:val="00095895"/>
    <w:rsid w:val="000B4DC6"/>
    <w:rsid w:val="000C6A88"/>
    <w:rsid w:val="000D0768"/>
    <w:rsid w:val="000D1D99"/>
    <w:rsid w:val="000D1F6E"/>
    <w:rsid w:val="000E3494"/>
    <w:rsid w:val="000E35FC"/>
    <w:rsid w:val="000E5E97"/>
    <w:rsid w:val="000E7FA1"/>
    <w:rsid w:val="000F48C6"/>
    <w:rsid w:val="000F74C5"/>
    <w:rsid w:val="000F7DEE"/>
    <w:rsid w:val="00101BE6"/>
    <w:rsid w:val="00102637"/>
    <w:rsid w:val="00105B0A"/>
    <w:rsid w:val="00110322"/>
    <w:rsid w:val="00110DC7"/>
    <w:rsid w:val="001155BD"/>
    <w:rsid w:val="00120BD8"/>
    <w:rsid w:val="00135760"/>
    <w:rsid w:val="00142CCC"/>
    <w:rsid w:val="00150B08"/>
    <w:rsid w:val="00156760"/>
    <w:rsid w:val="00167AFB"/>
    <w:rsid w:val="00177F4D"/>
    <w:rsid w:val="00192B95"/>
    <w:rsid w:val="001A0F63"/>
    <w:rsid w:val="001A2403"/>
    <w:rsid w:val="001A5708"/>
    <w:rsid w:val="001B6FE9"/>
    <w:rsid w:val="001C44BD"/>
    <w:rsid w:val="001C6DA9"/>
    <w:rsid w:val="001D4D1E"/>
    <w:rsid w:val="00203799"/>
    <w:rsid w:val="002048DF"/>
    <w:rsid w:val="002162AC"/>
    <w:rsid w:val="00233A15"/>
    <w:rsid w:val="00236B0A"/>
    <w:rsid w:val="002655BB"/>
    <w:rsid w:val="00273407"/>
    <w:rsid w:val="002745C8"/>
    <w:rsid w:val="00274BC8"/>
    <w:rsid w:val="00283B7E"/>
    <w:rsid w:val="002B370A"/>
    <w:rsid w:val="002D3736"/>
    <w:rsid w:val="002D4D9A"/>
    <w:rsid w:val="002E4A8F"/>
    <w:rsid w:val="00315E80"/>
    <w:rsid w:val="00324FE3"/>
    <w:rsid w:val="00326FB9"/>
    <w:rsid w:val="00330625"/>
    <w:rsid w:val="003310E4"/>
    <w:rsid w:val="00332162"/>
    <w:rsid w:val="003530DC"/>
    <w:rsid w:val="00370E32"/>
    <w:rsid w:val="003712FF"/>
    <w:rsid w:val="003769BF"/>
    <w:rsid w:val="003A1AB8"/>
    <w:rsid w:val="003B2BEC"/>
    <w:rsid w:val="003C1B19"/>
    <w:rsid w:val="003C410E"/>
    <w:rsid w:val="003D0BA5"/>
    <w:rsid w:val="003D5BF2"/>
    <w:rsid w:val="003D70EB"/>
    <w:rsid w:val="003E2211"/>
    <w:rsid w:val="003F24EC"/>
    <w:rsid w:val="00400B9D"/>
    <w:rsid w:val="0041074E"/>
    <w:rsid w:val="00414051"/>
    <w:rsid w:val="00422715"/>
    <w:rsid w:val="00424C47"/>
    <w:rsid w:val="00446207"/>
    <w:rsid w:val="0044725C"/>
    <w:rsid w:val="0045600A"/>
    <w:rsid w:val="0045783E"/>
    <w:rsid w:val="00486617"/>
    <w:rsid w:val="0049040D"/>
    <w:rsid w:val="00492A23"/>
    <w:rsid w:val="00496C03"/>
    <w:rsid w:val="004A0447"/>
    <w:rsid w:val="004A4CF0"/>
    <w:rsid w:val="004B69DE"/>
    <w:rsid w:val="004C5A6F"/>
    <w:rsid w:val="004D48E8"/>
    <w:rsid w:val="004D76E5"/>
    <w:rsid w:val="004E372B"/>
    <w:rsid w:val="0050183F"/>
    <w:rsid w:val="00510D6A"/>
    <w:rsid w:val="00515A0B"/>
    <w:rsid w:val="0052469C"/>
    <w:rsid w:val="00524FCC"/>
    <w:rsid w:val="00545968"/>
    <w:rsid w:val="00547B76"/>
    <w:rsid w:val="00555E4B"/>
    <w:rsid w:val="005601E7"/>
    <w:rsid w:val="00565CD5"/>
    <w:rsid w:val="00567E9D"/>
    <w:rsid w:val="00572C4C"/>
    <w:rsid w:val="005765C7"/>
    <w:rsid w:val="0058654F"/>
    <w:rsid w:val="005928DB"/>
    <w:rsid w:val="00593818"/>
    <w:rsid w:val="005971B4"/>
    <w:rsid w:val="005A0674"/>
    <w:rsid w:val="005A10E6"/>
    <w:rsid w:val="005B1FFA"/>
    <w:rsid w:val="005C2B7C"/>
    <w:rsid w:val="005C4328"/>
    <w:rsid w:val="005E26C0"/>
    <w:rsid w:val="005F6558"/>
    <w:rsid w:val="00601BD7"/>
    <w:rsid w:val="006047FE"/>
    <w:rsid w:val="00604AF9"/>
    <w:rsid w:val="00616CAC"/>
    <w:rsid w:val="006218B4"/>
    <w:rsid w:val="0062201B"/>
    <w:rsid w:val="0063322D"/>
    <w:rsid w:val="00637869"/>
    <w:rsid w:val="006425BC"/>
    <w:rsid w:val="00662F19"/>
    <w:rsid w:val="006751B2"/>
    <w:rsid w:val="00675791"/>
    <w:rsid w:val="00682B82"/>
    <w:rsid w:val="006A0A68"/>
    <w:rsid w:val="006E0201"/>
    <w:rsid w:val="006E7181"/>
    <w:rsid w:val="006F1474"/>
    <w:rsid w:val="007068A7"/>
    <w:rsid w:val="00710E8F"/>
    <w:rsid w:val="00723EBE"/>
    <w:rsid w:val="00724A52"/>
    <w:rsid w:val="007305FD"/>
    <w:rsid w:val="007347F2"/>
    <w:rsid w:val="00745FAC"/>
    <w:rsid w:val="007500AA"/>
    <w:rsid w:val="00751FEE"/>
    <w:rsid w:val="007717A5"/>
    <w:rsid w:val="00790743"/>
    <w:rsid w:val="00790E01"/>
    <w:rsid w:val="00793850"/>
    <w:rsid w:val="007A6412"/>
    <w:rsid w:val="007B2B46"/>
    <w:rsid w:val="007B7FF9"/>
    <w:rsid w:val="007C1C05"/>
    <w:rsid w:val="007D5057"/>
    <w:rsid w:val="007F1C74"/>
    <w:rsid w:val="007F6600"/>
    <w:rsid w:val="007F6F03"/>
    <w:rsid w:val="00803AC2"/>
    <w:rsid w:val="00812CA9"/>
    <w:rsid w:val="00813AD0"/>
    <w:rsid w:val="00822650"/>
    <w:rsid w:val="008251B0"/>
    <w:rsid w:val="00830601"/>
    <w:rsid w:val="008311E8"/>
    <w:rsid w:val="00831781"/>
    <w:rsid w:val="00836C71"/>
    <w:rsid w:val="008377F8"/>
    <w:rsid w:val="00847C1A"/>
    <w:rsid w:val="00853B62"/>
    <w:rsid w:val="00856EDA"/>
    <w:rsid w:val="0087606D"/>
    <w:rsid w:val="008841AF"/>
    <w:rsid w:val="00887725"/>
    <w:rsid w:val="008B522B"/>
    <w:rsid w:val="008B77DA"/>
    <w:rsid w:val="008D03C5"/>
    <w:rsid w:val="008D496A"/>
    <w:rsid w:val="008E6690"/>
    <w:rsid w:val="008E74A3"/>
    <w:rsid w:val="008F1620"/>
    <w:rsid w:val="008F3687"/>
    <w:rsid w:val="009015AC"/>
    <w:rsid w:val="0092194B"/>
    <w:rsid w:val="009464EB"/>
    <w:rsid w:val="0094652C"/>
    <w:rsid w:val="009530E6"/>
    <w:rsid w:val="00961C2A"/>
    <w:rsid w:val="009647D3"/>
    <w:rsid w:val="009726D9"/>
    <w:rsid w:val="0098341D"/>
    <w:rsid w:val="00985A6A"/>
    <w:rsid w:val="00986E1B"/>
    <w:rsid w:val="00992611"/>
    <w:rsid w:val="009963D4"/>
    <w:rsid w:val="009A3D15"/>
    <w:rsid w:val="009C238B"/>
    <w:rsid w:val="009C44B1"/>
    <w:rsid w:val="009C60CC"/>
    <w:rsid w:val="009C7032"/>
    <w:rsid w:val="009D32A4"/>
    <w:rsid w:val="009D3C99"/>
    <w:rsid w:val="009E7035"/>
    <w:rsid w:val="00A259F4"/>
    <w:rsid w:val="00A348E4"/>
    <w:rsid w:val="00A356E2"/>
    <w:rsid w:val="00A371A1"/>
    <w:rsid w:val="00A51C08"/>
    <w:rsid w:val="00A521BB"/>
    <w:rsid w:val="00A55727"/>
    <w:rsid w:val="00A61AAE"/>
    <w:rsid w:val="00A6521A"/>
    <w:rsid w:val="00A8200A"/>
    <w:rsid w:val="00A8510D"/>
    <w:rsid w:val="00A85799"/>
    <w:rsid w:val="00AA6DDF"/>
    <w:rsid w:val="00AB4BD7"/>
    <w:rsid w:val="00AC3973"/>
    <w:rsid w:val="00AC4887"/>
    <w:rsid w:val="00AD1D3A"/>
    <w:rsid w:val="00AD7BB6"/>
    <w:rsid w:val="00AE42A7"/>
    <w:rsid w:val="00AE4697"/>
    <w:rsid w:val="00AF2F3D"/>
    <w:rsid w:val="00B04F59"/>
    <w:rsid w:val="00B13A66"/>
    <w:rsid w:val="00B17F99"/>
    <w:rsid w:val="00B21A04"/>
    <w:rsid w:val="00B268C7"/>
    <w:rsid w:val="00B27796"/>
    <w:rsid w:val="00B3639E"/>
    <w:rsid w:val="00B551E8"/>
    <w:rsid w:val="00B60928"/>
    <w:rsid w:val="00B61DEA"/>
    <w:rsid w:val="00B654EE"/>
    <w:rsid w:val="00B70748"/>
    <w:rsid w:val="00B735D5"/>
    <w:rsid w:val="00B84C11"/>
    <w:rsid w:val="00B97F85"/>
    <w:rsid w:val="00BA19B2"/>
    <w:rsid w:val="00BA39E3"/>
    <w:rsid w:val="00BA52FB"/>
    <w:rsid w:val="00BB7721"/>
    <w:rsid w:val="00BD1F51"/>
    <w:rsid w:val="00BD50F7"/>
    <w:rsid w:val="00BE0F5E"/>
    <w:rsid w:val="00BE40B4"/>
    <w:rsid w:val="00BE6090"/>
    <w:rsid w:val="00BF6491"/>
    <w:rsid w:val="00C05A14"/>
    <w:rsid w:val="00C13CD7"/>
    <w:rsid w:val="00C17DE6"/>
    <w:rsid w:val="00C23D34"/>
    <w:rsid w:val="00C40F5D"/>
    <w:rsid w:val="00C50D52"/>
    <w:rsid w:val="00C54033"/>
    <w:rsid w:val="00C60866"/>
    <w:rsid w:val="00C660BA"/>
    <w:rsid w:val="00C735E2"/>
    <w:rsid w:val="00C75627"/>
    <w:rsid w:val="00C81E8F"/>
    <w:rsid w:val="00CA0941"/>
    <w:rsid w:val="00CA16CD"/>
    <w:rsid w:val="00CC0B30"/>
    <w:rsid w:val="00CE6885"/>
    <w:rsid w:val="00CF0F0E"/>
    <w:rsid w:val="00CF1381"/>
    <w:rsid w:val="00CF2D0E"/>
    <w:rsid w:val="00CF3861"/>
    <w:rsid w:val="00CF65DC"/>
    <w:rsid w:val="00D15285"/>
    <w:rsid w:val="00D30290"/>
    <w:rsid w:val="00D3123A"/>
    <w:rsid w:val="00D35209"/>
    <w:rsid w:val="00D42AB9"/>
    <w:rsid w:val="00D4681A"/>
    <w:rsid w:val="00D84FB8"/>
    <w:rsid w:val="00D94EA6"/>
    <w:rsid w:val="00D97A05"/>
    <w:rsid w:val="00DE3429"/>
    <w:rsid w:val="00DF0867"/>
    <w:rsid w:val="00E134ED"/>
    <w:rsid w:val="00E31DF2"/>
    <w:rsid w:val="00E353A9"/>
    <w:rsid w:val="00E415C3"/>
    <w:rsid w:val="00E57747"/>
    <w:rsid w:val="00E57B84"/>
    <w:rsid w:val="00E57D23"/>
    <w:rsid w:val="00E65843"/>
    <w:rsid w:val="00E71786"/>
    <w:rsid w:val="00E727B0"/>
    <w:rsid w:val="00E90606"/>
    <w:rsid w:val="00E91FDF"/>
    <w:rsid w:val="00EB0435"/>
    <w:rsid w:val="00EC4B99"/>
    <w:rsid w:val="00ED4A62"/>
    <w:rsid w:val="00EE2912"/>
    <w:rsid w:val="00EE4825"/>
    <w:rsid w:val="00EE5F5F"/>
    <w:rsid w:val="00EF0509"/>
    <w:rsid w:val="00EF658B"/>
    <w:rsid w:val="00EF746D"/>
    <w:rsid w:val="00F036A0"/>
    <w:rsid w:val="00F04B3E"/>
    <w:rsid w:val="00F1707B"/>
    <w:rsid w:val="00F34E58"/>
    <w:rsid w:val="00F34EC4"/>
    <w:rsid w:val="00F34F85"/>
    <w:rsid w:val="00F367E5"/>
    <w:rsid w:val="00F41940"/>
    <w:rsid w:val="00F55CFE"/>
    <w:rsid w:val="00F5668F"/>
    <w:rsid w:val="00F61914"/>
    <w:rsid w:val="00F71138"/>
    <w:rsid w:val="00F81043"/>
    <w:rsid w:val="00F82C69"/>
    <w:rsid w:val="00F84948"/>
    <w:rsid w:val="00F84E31"/>
    <w:rsid w:val="00F90ACC"/>
    <w:rsid w:val="00FA087D"/>
    <w:rsid w:val="00FA7797"/>
    <w:rsid w:val="00FC193B"/>
    <w:rsid w:val="00FC5296"/>
    <w:rsid w:val="00FD27C2"/>
    <w:rsid w:val="00FD560B"/>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0DB6A"/>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95375-FDA9-428A-81CC-F6F0ABD7B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398</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Нәбиева Гүлназ</dc:creator>
  <cp:lastModifiedBy>user</cp:lastModifiedBy>
  <cp:revision>10</cp:revision>
  <cp:lastPrinted>2025-04-02T08:30:00Z</cp:lastPrinted>
  <dcterms:created xsi:type="dcterms:W3CDTF">2025-05-02T06:34:00Z</dcterms:created>
  <dcterms:modified xsi:type="dcterms:W3CDTF">2025-04-29T12:13:00Z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918fdee196797bc3e8c595b63320272572e2e8d0695cb231537d5971be41a587</vt:lpwstr>
  </property>
</Properties>
</file>